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88BD" w14:textId="0C09F9A8" w:rsidR="0092682D" w:rsidRPr="00575D40" w:rsidRDefault="0092682D" w:rsidP="0092682D">
      <w:pPr>
        <w:tabs>
          <w:tab w:val="center" w:pos="4536"/>
          <w:tab w:val="right" w:pos="8280"/>
          <w:tab w:val="right" w:pos="9639"/>
        </w:tabs>
        <w:ind w:right="2"/>
        <w:rPr>
          <w:rFonts w:ascii="Arial" w:hAnsi="Arial" w:cs="Arial"/>
          <w:b/>
          <w:bCs/>
          <w:lang w:val="en-US"/>
        </w:rPr>
      </w:pPr>
      <w:r w:rsidRPr="00575D40">
        <w:rPr>
          <w:rFonts w:ascii="Arial" w:hAnsi="Arial" w:cs="Arial"/>
          <w:b/>
          <w:bCs/>
        </w:rPr>
        <w:t>3GPP TSG RAN WG1 #104-e</w:t>
      </w:r>
      <w:r w:rsidRPr="00575D40">
        <w:rPr>
          <w:rFonts w:ascii="Arial" w:hAnsi="Arial" w:cs="Arial"/>
          <w:b/>
          <w:bCs/>
        </w:rPr>
        <w:tab/>
      </w:r>
      <w:r w:rsidRPr="00575D40">
        <w:rPr>
          <w:rFonts w:ascii="Arial" w:hAnsi="Arial" w:cs="Arial"/>
          <w:b/>
          <w:bCs/>
        </w:rPr>
        <w:tab/>
      </w:r>
      <w:r w:rsidRPr="00575D40">
        <w:rPr>
          <w:rFonts w:ascii="Arial" w:hAnsi="Arial" w:cs="Arial"/>
          <w:b/>
          <w:bCs/>
        </w:rPr>
        <w:tab/>
        <w:t>R1-21</w:t>
      </w:r>
      <w:r w:rsidR="00575D40" w:rsidRPr="00575D40">
        <w:rPr>
          <w:rFonts w:ascii="Arial" w:hAnsi="Arial" w:cs="Arial"/>
          <w:b/>
          <w:bCs/>
          <w:lang w:val="en-US"/>
        </w:rPr>
        <w:t>01397</w:t>
      </w:r>
    </w:p>
    <w:p w14:paraId="01CD62AD" w14:textId="77777777" w:rsidR="0092682D" w:rsidRPr="0092682D" w:rsidRDefault="0092682D" w:rsidP="0092682D">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0DB8042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5A1966">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0797731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9D3FB1" w:rsidRPr="009D3FB1">
        <w:rPr>
          <w:rFonts w:ascii="Arial" w:hAnsi="Arial" w:cs="Arial"/>
          <w:b/>
          <w:lang w:val="en-US"/>
        </w:rPr>
        <w:t xml:space="preserve">Discussion on </w:t>
      </w:r>
      <w:r w:rsidR="00F16D81">
        <w:rPr>
          <w:rFonts w:ascii="Arial" w:hAnsi="Arial" w:cs="Arial"/>
          <w:b/>
          <w:lang w:val="en-US"/>
        </w:rPr>
        <w:t>joint</w:t>
      </w:r>
      <w:r w:rsidR="009D3FB1" w:rsidRPr="009D3FB1">
        <w:rPr>
          <w:rFonts w:ascii="Arial" w:hAnsi="Arial" w:cs="Arial"/>
          <w:b/>
          <w:lang w:val="en-US"/>
        </w:rPr>
        <w:t xml:space="preserve"> channel estimation for PUSCH</w:t>
      </w:r>
    </w:p>
    <w:p w14:paraId="258C8BD2" w14:textId="3D62BE8D"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0A2201">
        <w:rPr>
          <w:rFonts w:ascii="Arial" w:hAnsi="Arial" w:cs="Arial"/>
          <w:b/>
          <w:lang w:val="en-US"/>
        </w:rPr>
        <w:t>Discussion</w:t>
      </w:r>
      <w:r w:rsidR="00E22557">
        <w:rPr>
          <w:rFonts w:ascii="Arial" w:hAnsi="Arial" w:cs="Arial"/>
          <w:b/>
          <w:lang w:val="en-US"/>
        </w:rPr>
        <w:t>/</w:t>
      </w:r>
      <w:r>
        <w:rPr>
          <w:rFonts w:ascii="Arial" w:hAnsi="Arial" w:cs="Arial"/>
          <w:b/>
        </w:rPr>
        <w:t>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324FC994" w14:textId="77777777" w:rsidR="000F1451" w:rsidRPr="000F1451" w:rsidRDefault="000F1451" w:rsidP="000F1451">
      <w:pPr>
        <w:numPr>
          <w:ilvl w:val="1"/>
          <w:numId w:val="14"/>
        </w:numPr>
        <w:tabs>
          <w:tab w:val="clear" w:pos="785"/>
          <w:tab w:val="num" w:pos="1440"/>
        </w:tabs>
        <w:rPr>
          <w:rFonts w:eastAsia="SimSun"/>
          <w:bCs/>
          <w:noProof/>
          <w:sz w:val="20"/>
          <w:szCs w:val="20"/>
          <w:lang w:val="en-GB" w:eastAsia="en-US"/>
        </w:rPr>
      </w:pPr>
      <w:r w:rsidRPr="000F1451">
        <w:rPr>
          <w:rFonts w:eastAsia="SimSun"/>
          <w:bCs/>
          <w:noProof/>
          <w:sz w:val="20"/>
          <w:szCs w:val="20"/>
          <w:lang w:val="en-GB" w:eastAsia="en-US"/>
        </w:rPr>
        <w:t>Specify mechanism(s) to enable joint channel estimation [RAN1, RAN4]</w:t>
      </w:r>
    </w:p>
    <w:p w14:paraId="39F4FD65" w14:textId="77777777" w:rsidR="000F1451" w:rsidRPr="000F1451" w:rsidRDefault="000F1451" w:rsidP="000F1451">
      <w:pPr>
        <w:numPr>
          <w:ilvl w:val="2"/>
          <w:numId w:val="14"/>
        </w:numPr>
        <w:tabs>
          <w:tab w:val="clear" w:pos="1352"/>
          <w:tab w:val="num" w:pos="2160"/>
        </w:tabs>
        <w:rPr>
          <w:rFonts w:eastAsia="SimSun"/>
          <w:bCs/>
          <w:noProof/>
          <w:sz w:val="20"/>
          <w:szCs w:val="20"/>
          <w:lang w:val="en-GB" w:eastAsia="en-US"/>
        </w:rPr>
      </w:pPr>
      <w:r w:rsidRPr="000F1451">
        <w:rPr>
          <w:rFonts w:eastAsia="SimSun"/>
          <w:bCs/>
          <w:noProof/>
          <w:sz w:val="20"/>
          <w:szCs w:val="20"/>
          <w:lang w:val="en-GB" w:eastAsia="en-US"/>
        </w:rPr>
        <w:t>Mechanism(s) to enable joint channel estimation over multiple PUSCH transmissions, based on the conditions to keep power consistency and phase continuity to be investigated and specified if necessary by RAN4 [RAN1, RAN4]</w:t>
      </w:r>
    </w:p>
    <w:p w14:paraId="06A9E23D" w14:textId="77777777" w:rsidR="000F1451" w:rsidRPr="000F1451" w:rsidRDefault="000F1451" w:rsidP="000F1451">
      <w:pPr>
        <w:numPr>
          <w:ilvl w:val="3"/>
          <w:numId w:val="14"/>
        </w:numPr>
        <w:rPr>
          <w:rFonts w:eastAsia="SimSun"/>
          <w:bCs/>
          <w:noProof/>
          <w:sz w:val="20"/>
          <w:szCs w:val="20"/>
          <w:lang w:val="en-GB" w:eastAsia="en-US"/>
        </w:rPr>
      </w:pPr>
      <w:r w:rsidRPr="000F1451">
        <w:rPr>
          <w:rFonts w:eastAsia="SimSun"/>
          <w:bCs/>
          <w:noProof/>
          <w:sz w:val="20"/>
          <w:szCs w:val="20"/>
          <w:lang w:val="en-GB" w:eastAsia="en-US"/>
        </w:rPr>
        <w:t>Potential optimization of DMRS location/granularity in time domain is not precluded</w:t>
      </w:r>
    </w:p>
    <w:p w14:paraId="3E58E9C5" w14:textId="77777777" w:rsidR="000F1451" w:rsidRPr="000F1451" w:rsidRDefault="000F1451" w:rsidP="000F1451">
      <w:pPr>
        <w:numPr>
          <w:ilvl w:val="2"/>
          <w:numId w:val="14"/>
        </w:numPr>
        <w:tabs>
          <w:tab w:val="clear" w:pos="1352"/>
          <w:tab w:val="num" w:pos="2160"/>
        </w:tabs>
        <w:rPr>
          <w:rFonts w:eastAsia="SimSun"/>
          <w:bCs/>
          <w:noProof/>
          <w:sz w:val="20"/>
          <w:szCs w:val="20"/>
          <w:lang w:val="en-GB" w:eastAsia="en-US"/>
        </w:rPr>
      </w:pPr>
      <w:r w:rsidRPr="000F1451">
        <w:rPr>
          <w:rFonts w:eastAsia="SimSun"/>
          <w:bCs/>
          <w:noProof/>
          <w:sz w:val="20"/>
          <w:szCs w:val="20"/>
          <w:lang w:val="en-GB" w:eastAsia="en-US"/>
        </w:rPr>
        <w:t>Inter-slot frequency hopping with inter-slot bundling to enable joint channel estimation [RAN1]</w:t>
      </w:r>
    </w:p>
    <w:p w14:paraId="560B9657" w14:textId="2A2132CD" w:rsidR="0039135A" w:rsidRDefault="0025389B" w:rsidP="000F1451">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F16D81">
        <w:rPr>
          <w:rFonts w:eastAsia="MS Mincho"/>
          <w:sz w:val="20"/>
          <w:szCs w:val="20"/>
          <w:lang w:val="en-US" w:eastAsia="ja-JP"/>
        </w:rPr>
        <w:t>joint</w:t>
      </w:r>
      <w:r w:rsidR="000F1451">
        <w:rPr>
          <w:rFonts w:eastAsia="MS Mincho"/>
          <w:sz w:val="20"/>
          <w:szCs w:val="20"/>
          <w:lang w:val="en-US" w:eastAsia="ja-JP"/>
        </w:rPr>
        <w:t xml:space="preserve"> channel estimation for PUSCH transmission</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7D3604EC" w:rsidR="002A3F84" w:rsidRPr="00BF3ED6" w:rsidRDefault="0033104D" w:rsidP="00BF3ED6">
      <w:pPr>
        <w:pStyle w:val="Heading1"/>
        <w:rPr>
          <w:bCs/>
        </w:rPr>
      </w:pPr>
      <w:r>
        <w:rPr>
          <w:rFonts w:cs="Arial"/>
          <w:bCs/>
          <w:lang w:val="en-US" w:eastAsia="zh-CN"/>
        </w:rPr>
        <w:t xml:space="preserve">Discussion </w:t>
      </w:r>
      <w:r w:rsidR="008733FD">
        <w:rPr>
          <w:rFonts w:cs="Arial"/>
          <w:bCs/>
          <w:lang w:val="en-US" w:eastAsia="zh-CN"/>
        </w:rPr>
        <w:t xml:space="preserve">on </w:t>
      </w:r>
      <w:r w:rsidR="00E2023A">
        <w:rPr>
          <w:rFonts w:cs="Arial"/>
          <w:bCs/>
          <w:lang w:val="en-US" w:eastAsia="zh-CN"/>
        </w:rPr>
        <w:t>joint channel estimation</w:t>
      </w:r>
    </w:p>
    <w:p w14:paraId="11CC9CC5" w14:textId="1E1FC56F" w:rsidR="00A9742D" w:rsidRDefault="00E2023A" w:rsidP="000C074D">
      <w:pPr>
        <w:spacing w:before="120" w:after="120"/>
        <w:rPr>
          <w:color w:val="000000"/>
          <w:sz w:val="20"/>
          <w:szCs w:val="20"/>
          <w:lang w:val="en-US"/>
        </w:rPr>
      </w:pPr>
      <w:r>
        <w:rPr>
          <w:color w:val="000000"/>
          <w:sz w:val="20"/>
          <w:szCs w:val="20"/>
          <w:lang w:val="en-US"/>
        </w:rPr>
        <w:t xml:space="preserve">During the study phase, the joint channel estimation </w:t>
      </w:r>
      <w:r w:rsidR="005A1966">
        <w:rPr>
          <w:color w:val="000000"/>
          <w:sz w:val="20"/>
          <w:szCs w:val="20"/>
          <w:lang w:val="en-US"/>
        </w:rPr>
        <w:t>was</w:t>
      </w:r>
      <w:r>
        <w:rPr>
          <w:color w:val="000000"/>
          <w:sz w:val="20"/>
          <w:szCs w:val="20"/>
          <w:lang w:val="en-US"/>
        </w:rPr>
        <w:t xml:space="preserve"> extensively evaluated and discussed. </w:t>
      </w:r>
      <w:r w:rsidR="00A23D2A">
        <w:rPr>
          <w:color w:val="000000"/>
          <w:sz w:val="20"/>
          <w:szCs w:val="20"/>
          <w:lang w:val="en-US"/>
        </w:rPr>
        <w:t xml:space="preserve">Joint channel estimation conjunction with time domain repetition could be provide 0.2~2.1dB SNR gain. To perform the joint channel estimation, the DMRS symbols from different transmissions are applied to estimate the channel jointly. it </w:t>
      </w:r>
      <w:r w:rsidR="00211D8C">
        <w:rPr>
          <w:color w:val="000000"/>
          <w:sz w:val="20"/>
          <w:szCs w:val="20"/>
          <w:lang w:val="en-US"/>
        </w:rPr>
        <w:t xml:space="preserve">requires </w:t>
      </w:r>
      <w:r w:rsidR="00241DD5">
        <w:rPr>
          <w:color w:val="000000"/>
          <w:sz w:val="20"/>
          <w:szCs w:val="20"/>
          <w:lang w:val="en-US"/>
        </w:rPr>
        <w:t xml:space="preserve">that </w:t>
      </w:r>
      <w:r w:rsidR="00A23D2A">
        <w:rPr>
          <w:color w:val="000000"/>
          <w:sz w:val="20"/>
          <w:szCs w:val="20"/>
          <w:lang w:val="en-US"/>
        </w:rPr>
        <w:t xml:space="preserve"> the data passed channel are the same, otherwise the channel estimation performance would get even worse.</w:t>
      </w:r>
      <w:r w:rsidR="00DE0AE2">
        <w:rPr>
          <w:color w:val="000000"/>
          <w:sz w:val="20"/>
          <w:szCs w:val="20"/>
          <w:lang w:val="en-US"/>
        </w:rPr>
        <w:t xml:space="preserve"> In this sense, the phase continuity among the transmission</w:t>
      </w:r>
      <w:r w:rsidR="00241DD5">
        <w:rPr>
          <w:color w:val="000000"/>
          <w:sz w:val="20"/>
          <w:szCs w:val="20"/>
          <w:lang w:val="en-US"/>
        </w:rPr>
        <w:t>s</w:t>
      </w:r>
      <w:r w:rsidR="00DE0AE2">
        <w:rPr>
          <w:color w:val="000000"/>
          <w:sz w:val="20"/>
          <w:szCs w:val="20"/>
          <w:lang w:val="en-US"/>
        </w:rPr>
        <w:t xml:space="preserve"> should be kept the same. And the transmission power fluctuation should be avoided. </w:t>
      </w:r>
      <w:r w:rsidR="001C1CF8">
        <w:rPr>
          <w:color w:val="000000"/>
          <w:sz w:val="20"/>
          <w:szCs w:val="20"/>
          <w:lang w:val="en-US"/>
        </w:rPr>
        <w:t xml:space="preserve">These issues are related to the practical UE implementation, such as one PA architecture or  two PA architecture. </w:t>
      </w:r>
      <w:r w:rsidR="001C1CF8" w:rsidRPr="001C1CF8">
        <w:rPr>
          <w:color w:val="000000"/>
          <w:sz w:val="20"/>
          <w:szCs w:val="20"/>
          <w:lang w:val="en-US"/>
        </w:rPr>
        <w:t>With</w:t>
      </w:r>
      <w:r w:rsidR="001C1CF8">
        <w:rPr>
          <w:color w:val="000000"/>
          <w:sz w:val="20"/>
          <w:szCs w:val="20"/>
          <w:lang w:val="en-US"/>
        </w:rPr>
        <w:t xml:space="preserve"> two </w:t>
      </w:r>
      <w:r w:rsidR="001C1CF8" w:rsidRPr="001C1CF8">
        <w:rPr>
          <w:color w:val="000000"/>
          <w:sz w:val="20"/>
          <w:szCs w:val="20"/>
          <w:lang w:val="en-US"/>
        </w:rPr>
        <w:t>PA</w:t>
      </w:r>
      <w:r w:rsidR="00241DD5">
        <w:rPr>
          <w:color w:val="000000"/>
          <w:sz w:val="20"/>
          <w:szCs w:val="20"/>
          <w:lang w:val="en-US"/>
        </w:rPr>
        <w:t>s</w:t>
      </w:r>
      <w:r w:rsidR="001C1CF8">
        <w:rPr>
          <w:color w:val="000000"/>
          <w:sz w:val="20"/>
          <w:szCs w:val="20"/>
          <w:lang w:val="en-US"/>
        </w:rPr>
        <w:t xml:space="preserve"> and two antennas</w:t>
      </w:r>
      <w:r w:rsidR="001C1CF8" w:rsidRPr="001C1CF8">
        <w:rPr>
          <w:color w:val="000000"/>
          <w:sz w:val="20"/>
          <w:szCs w:val="20"/>
          <w:lang w:val="en-US"/>
        </w:rPr>
        <w:t xml:space="preserve"> architecture, power imbalance and antenna gain difference between two antennas </w:t>
      </w:r>
      <w:r w:rsidR="00F12745">
        <w:rPr>
          <w:color w:val="000000"/>
          <w:sz w:val="20"/>
          <w:szCs w:val="20"/>
          <w:lang w:val="en-US"/>
        </w:rPr>
        <w:t>could be the</w:t>
      </w:r>
      <w:r w:rsidR="001C1CF8" w:rsidRPr="001C1CF8">
        <w:rPr>
          <w:color w:val="000000"/>
          <w:sz w:val="20"/>
          <w:szCs w:val="20"/>
          <w:lang w:val="en-US"/>
        </w:rPr>
        <w:t xml:space="preserve"> problems in real implementation</w:t>
      </w:r>
      <w:r w:rsidR="001C1CF8">
        <w:rPr>
          <w:color w:val="000000"/>
          <w:sz w:val="20"/>
          <w:szCs w:val="20"/>
          <w:lang w:val="en-US"/>
        </w:rPr>
        <w:t xml:space="preserve">. </w:t>
      </w:r>
      <w:r w:rsidR="00DE0AE2">
        <w:rPr>
          <w:color w:val="000000"/>
          <w:sz w:val="20"/>
          <w:szCs w:val="20"/>
          <w:lang w:val="en-US"/>
        </w:rPr>
        <w:t xml:space="preserve">An LS was sent to RAN4 on the concerned issues. </w:t>
      </w:r>
    </w:p>
    <w:p w14:paraId="2542C311" w14:textId="36FB3CE6" w:rsidR="00E2023A" w:rsidRDefault="00DE0AE2" w:rsidP="000C074D">
      <w:pPr>
        <w:spacing w:before="120" w:after="120"/>
        <w:rPr>
          <w:color w:val="000000"/>
          <w:sz w:val="20"/>
          <w:szCs w:val="20"/>
          <w:lang w:val="en-US"/>
        </w:rPr>
      </w:pPr>
      <w:r>
        <w:rPr>
          <w:color w:val="000000"/>
          <w:sz w:val="20"/>
          <w:szCs w:val="20"/>
          <w:lang w:val="en-US"/>
        </w:rPr>
        <w:t xml:space="preserve">For the PUSCH transmission on the </w:t>
      </w:r>
      <w:r w:rsidR="001C1CF8">
        <w:rPr>
          <w:color w:val="000000"/>
          <w:sz w:val="20"/>
          <w:szCs w:val="20"/>
          <w:lang w:val="en-US"/>
        </w:rPr>
        <w:t>non-</w:t>
      </w:r>
      <w:r>
        <w:rPr>
          <w:color w:val="000000"/>
          <w:sz w:val="20"/>
          <w:szCs w:val="20"/>
          <w:lang w:val="en-US"/>
        </w:rPr>
        <w:t xml:space="preserve">consecutive slots, </w:t>
      </w:r>
      <w:r w:rsidR="00543112">
        <w:rPr>
          <w:color w:val="000000"/>
          <w:sz w:val="20"/>
          <w:szCs w:val="20"/>
          <w:lang w:val="en-US"/>
        </w:rPr>
        <w:t xml:space="preserve">to keep the </w:t>
      </w:r>
      <w:r w:rsidR="00A9742D">
        <w:rPr>
          <w:color w:val="000000"/>
          <w:sz w:val="20"/>
          <w:szCs w:val="20"/>
          <w:lang w:val="en-US"/>
        </w:rPr>
        <w:t xml:space="preserve">phase continuity, it could require the PA is still </w:t>
      </w:r>
      <w:r w:rsidR="00241DD5">
        <w:rPr>
          <w:color w:val="000000"/>
          <w:sz w:val="20"/>
          <w:szCs w:val="20"/>
          <w:lang w:val="en-US"/>
        </w:rPr>
        <w:t>turning on</w:t>
      </w:r>
      <w:r w:rsidR="00A9742D">
        <w:rPr>
          <w:color w:val="000000"/>
          <w:sz w:val="20"/>
          <w:szCs w:val="20"/>
          <w:lang w:val="en-US"/>
        </w:rPr>
        <w:t xml:space="preserve"> even without transmission, it cause</w:t>
      </w:r>
      <w:r w:rsidR="00241DD5">
        <w:rPr>
          <w:color w:val="000000"/>
          <w:sz w:val="20"/>
          <w:szCs w:val="20"/>
          <w:lang w:val="en-US"/>
        </w:rPr>
        <w:t>s</w:t>
      </w:r>
      <w:r w:rsidR="00A9742D">
        <w:rPr>
          <w:color w:val="000000"/>
          <w:sz w:val="20"/>
          <w:szCs w:val="20"/>
          <w:lang w:val="en-US"/>
        </w:rPr>
        <w:t xml:space="preserve"> additional power consumption. For the PUSCH transmission on the continuous slots, some mechanisms are required to maintain the phase continuity, such as the power control </w:t>
      </w:r>
      <w:r w:rsidR="00241DD5">
        <w:rPr>
          <w:color w:val="000000"/>
          <w:sz w:val="20"/>
          <w:szCs w:val="20"/>
          <w:lang w:val="en-US"/>
        </w:rPr>
        <w:t>enhancement</w:t>
      </w:r>
      <w:r w:rsidR="00A9742D">
        <w:rPr>
          <w:color w:val="000000"/>
          <w:sz w:val="20"/>
          <w:szCs w:val="20"/>
          <w:lang w:val="en-US"/>
        </w:rPr>
        <w:t>,</w:t>
      </w:r>
      <w:r w:rsidR="004B310A">
        <w:rPr>
          <w:color w:val="000000"/>
          <w:sz w:val="20"/>
          <w:szCs w:val="20"/>
          <w:lang w:val="en-US"/>
        </w:rPr>
        <w:t xml:space="preserve"> </w:t>
      </w:r>
      <w:r w:rsidR="00E53804">
        <w:rPr>
          <w:color w:val="000000"/>
          <w:sz w:val="20"/>
          <w:szCs w:val="20"/>
          <w:lang w:val="en-US"/>
        </w:rPr>
        <w:t xml:space="preserve">kept </w:t>
      </w:r>
      <w:r w:rsidR="004B310A" w:rsidRPr="004B310A">
        <w:rPr>
          <w:color w:val="000000"/>
          <w:sz w:val="20"/>
          <w:szCs w:val="20"/>
          <w:lang w:val="en-US"/>
        </w:rPr>
        <w:t xml:space="preserve">resource block allocation </w:t>
      </w:r>
      <w:r w:rsidR="00E53804">
        <w:rPr>
          <w:color w:val="000000"/>
          <w:sz w:val="20"/>
          <w:szCs w:val="20"/>
          <w:lang w:val="en-US"/>
        </w:rPr>
        <w:t>un</w:t>
      </w:r>
      <w:r w:rsidR="004B310A" w:rsidRPr="004B310A">
        <w:rPr>
          <w:color w:val="000000"/>
          <w:sz w:val="20"/>
          <w:szCs w:val="20"/>
          <w:lang w:val="en-US"/>
        </w:rPr>
        <w:t>change</w:t>
      </w:r>
      <w:r w:rsidR="00E53804">
        <w:rPr>
          <w:color w:val="000000"/>
          <w:sz w:val="20"/>
          <w:szCs w:val="20"/>
          <w:lang w:val="en-US"/>
        </w:rPr>
        <w:t>d</w:t>
      </w:r>
      <w:r w:rsidR="004B310A">
        <w:rPr>
          <w:color w:val="000000"/>
          <w:sz w:val="20"/>
          <w:szCs w:val="20"/>
          <w:lang w:val="en-US"/>
        </w:rPr>
        <w:t>,</w:t>
      </w:r>
      <w:r w:rsidR="00E53804">
        <w:rPr>
          <w:color w:val="000000"/>
          <w:sz w:val="20"/>
          <w:szCs w:val="20"/>
          <w:lang w:val="en-US"/>
        </w:rPr>
        <w:t xml:space="preserve"> no</w:t>
      </w:r>
      <w:r w:rsidR="004B310A">
        <w:rPr>
          <w:color w:val="000000"/>
          <w:sz w:val="20"/>
          <w:szCs w:val="20"/>
          <w:lang w:val="en-US"/>
        </w:rPr>
        <w:t xml:space="preserve"> </w:t>
      </w:r>
      <w:r w:rsidR="00A9742D">
        <w:rPr>
          <w:color w:val="000000"/>
          <w:sz w:val="20"/>
          <w:szCs w:val="20"/>
          <w:lang w:val="en-US"/>
        </w:rPr>
        <w:t>other channel</w:t>
      </w:r>
      <w:r w:rsidR="00E53804">
        <w:rPr>
          <w:color w:val="000000"/>
          <w:sz w:val="20"/>
          <w:szCs w:val="20"/>
          <w:lang w:val="en-US"/>
        </w:rPr>
        <w:t>/signal</w:t>
      </w:r>
      <w:r w:rsidR="004B310A">
        <w:rPr>
          <w:color w:val="000000"/>
          <w:sz w:val="20"/>
          <w:szCs w:val="20"/>
          <w:lang w:val="en-US"/>
        </w:rPr>
        <w:t xml:space="preserve"> transmi</w:t>
      </w:r>
      <w:r w:rsidR="00E53804">
        <w:rPr>
          <w:color w:val="000000"/>
          <w:sz w:val="20"/>
          <w:szCs w:val="20"/>
          <w:lang w:val="en-US"/>
        </w:rPr>
        <w:t>t</w:t>
      </w:r>
      <w:r w:rsidR="004B310A">
        <w:rPr>
          <w:color w:val="000000"/>
          <w:sz w:val="20"/>
          <w:szCs w:val="20"/>
          <w:lang w:val="en-US"/>
        </w:rPr>
        <w:t>t</w:t>
      </w:r>
      <w:r w:rsidR="00E53804">
        <w:rPr>
          <w:color w:val="000000"/>
          <w:sz w:val="20"/>
          <w:szCs w:val="20"/>
          <w:lang w:val="en-US"/>
        </w:rPr>
        <w:t>ing</w:t>
      </w:r>
      <w:r w:rsidR="00A9742D">
        <w:rPr>
          <w:color w:val="000000"/>
          <w:sz w:val="20"/>
          <w:szCs w:val="20"/>
          <w:lang w:val="en-US"/>
        </w:rPr>
        <w:t xml:space="preserve"> </w:t>
      </w:r>
      <w:r w:rsidR="004B310A">
        <w:rPr>
          <w:color w:val="000000"/>
          <w:sz w:val="20"/>
          <w:szCs w:val="20"/>
          <w:lang w:val="en-US"/>
        </w:rPr>
        <w:t>between the PUSCH transmission.</w:t>
      </w:r>
    </w:p>
    <w:p w14:paraId="5DF138AB" w14:textId="25D8AC67" w:rsidR="00E2023A" w:rsidRDefault="00F03675" w:rsidP="000C074D">
      <w:pPr>
        <w:spacing w:before="120" w:after="120"/>
        <w:rPr>
          <w:color w:val="000000"/>
          <w:sz w:val="20"/>
          <w:szCs w:val="20"/>
          <w:lang w:val="en-US"/>
        </w:rPr>
      </w:pPr>
      <w:r>
        <w:rPr>
          <w:color w:val="000000"/>
          <w:sz w:val="20"/>
          <w:szCs w:val="20"/>
          <w:lang w:val="en-US"/>
        </w:rPr>
        <w:t>With the ideal assumption, the SNR gain is achieved</w:t>
      </w:r>
      <w:r w:rsidR="004B310A">
        <w:rPr>
          <w:color w:val="000000"/>
          <w:sz w:val="20"/>
          <w:szCs w:val="20"/>
          <w:lang w:val="en-US"/>
        </w:rPr>
        <w:t xml:space="preserve"> with the joint channel </w:t>
      </w:r>
      <w:r w:rsidR="00DF6A18">
        <w:rPr>
          <w:color w:val="000000"/>
          <w:sz w:val="20"/>
          <w:szCs w:val="20"/>
          <w:lang w:val="en-US"/>
        </w:rPr>
        <w:t>estimation</w:t>
      </w:r>
      <w:r w:rsidR="00E53804">
        <w:rPr>
          <w:color w:val="000000"/>
          <w:sz w:val="20"/>
          <w:szCs w:val="20"/>
          <w:lang w:val="en-US"/>
        </w:rPr>
        <w:t>.</w:t>
      </w:r>
      <w:r>
        <w:rPr>
          <w:color w:val="000000"/>
          <w:sz w:val="20"/>
          <w:szCs w:val="20"/>
          <w:lang w:val="en-US"/>
        </w:rPr>
        <w:t xml:space="preserve"> </w:t>
      </w:r>
      <w:r w:rsidR="00E53804">
        <w:rPr>
          <w:color w:val="000000"/>
          <w:sz w:val="20"/>
          <w:szCs w:val="20"/>
          <w:lang w:val="en-US"/>
        </w:rPr>
        <w:t>C</w:t>
      </w:r>
      <w:r>
        <w:rPr>
          <w:color w:val="000000"/>
          <w:sz w:val="20"/>
          <w:szCs w:val="20"/>
          <w:lang w:val="en-US"/>
        </w:rPr>
        <w:t>onsidering the real implementation</w:t>
      </w:r>
      <w:r w:rsidR="004B310A">
        <w:rPr>
          <w:color w:val="000000"/>
          <w:sz w:val="20"/>
          <w:szCs w:val="20"/>
          <w:lang w:val="en-US"/>
        </w:rPr>
        <w:t xml:space="preserve"> limitation, </w:t>
      </w:r>
      <w:r w:rsidR="00E53804">
        <w:rPr>
          <w:color w:val="000000"/>
          <w:sz w:val="20"/>
          <w:szCs w:val="20"/>
          <w:lang w:val="en-US"/>
        </w:rPr>
        <w:t>such as</w:t>
      </w:r>
      <w:r w:rsidR="004B310A">
        <w:rPr>
          <w:color w:val="000000"/>
          <w:sz w:val="20"/>
          <w:szCs w:val="20"/>
          <w:lang w:val="en-US"/>
        </w:rPr>
        <w:t xml:space="preserve"> maintain</w:t>
      </w:r>
      <w:r w:rsidR="00E53804">
        <w:rPr>
          <w:color w:val="000000"/>
          <w:sz w:val="20"/>
          <w:szCs w:val="20"/>
          <w:lang w:val="en-US"/>
        </w:rPr>
        <w:t>ing</w:t>
      </w:r>
      <w:r w:rsidR="004B310A">
        <w:rPr>
          <w:color w:val="000000"/>
          <w:sz w:val="20"/>
          <w:szCs w:val="20"/>
          <w:lang w:val="en-US"/>
        </w:rPr>
        <w:t xml:space="preserve"> the phase coherence </w:t>
      </w:r>
      <w:r>
        <w:rPr>
          <w:color w:val="000000"/>
          <w:sz w:val="20"/>
          <w:szCs w:val="20"/>
          <w:lang w:val="en-US"/>
        </w:rPr>
        <w:t xml:space="preserve">from UE side and </w:t>
      </w:r>
      <w:proofErr w:type="spellStart"/>
      <w:r>
        <w:rPr>
          <w:color w:val="000000"/>
          <w:sz w:val="20"/>
          <w:szCs w:val="20"/>
          <w:lang w:val="en-US"/>
        </w:rPr>
        <w:t>gNB</w:t>
      </w:r>
      <w:proofErr w:type="spellEnd"/>
      <w:r>
        <w:rPr>
          <w:color w:val="000000"/>
          <w:sz w:val="20"/>
          <w:szCs w:val="20"/>
          <w:lang w:val="en-US"/>
        </w:rPr>
        <w:t xml:space="preserve"> side, the gain will decrease.</w:t>
      </w:r>
    </w:p>
    <w:p w14:paraId="08C04353" w14:textId="1CB0C58E" w:rsidR="00A23D2A" w:rsidRPr="003A1BDF" w:rsidRDefault="00B64D0E" w:rsidP="003A1BDF">
      <w:pPr>
        <w:spacing w:before="120" w:after="120"/>
        <w:rPr>
          <w:b/>
          <w:bCs/>
          <w:color w:val="000000"/>
          <w:sz w:val="20"/>
          <w:szCs w:val="20"/>
          <w:lang w:val="en-US"/>
        </w:rPr>
      </w:pPr>
      <w:r w:rsidRPr="000E5049">
        <w:rPr>
          <w:b/>
          <w:bCs/>
          <w:color w:val="000000"/>
          <w:sz w:val="20"/>
          <w:szCs w:val="20"/>
          <w:lang w:val="en-US"/>
        </w:rPr>
        <w:t xml:space="preserve">Proposal 1: </w:t>
      </w:r>
      <w:r w:rsidR="000E5049" w:rsidRPr="000E5049">
        <w:rPr>
          <w:b/>
          <w:bCs/>
          <w:color w:val="000000"/>
          <w:sz w:val="20"/>
          <w:szCs w:val="20"/>
          <w:lang w:val="en-US"/>
        </w:rPr>
        <w:t xml:space="preserve">Joint channel estimation on the non-continuous UL slots is not supported. </w:t>
      </w:r>
      <w:r w:rsidR="000E5049" w:rsidRPr="003A1BDF">
        <w:rPr>
          <w:b/>
          <w:bCs/>
          <w:color w:val="000000"/>
          <w:sz w:val="20"/>
          <w:szCs w:val="20"/>
          <w:lang w:val="en-US"/>
        </w:rPr>
        <w:t>For continuous UL slots, wait for RAN4 feedback on the conditions</w:t>
      </w:r>
      <w:r w:rsidR="00D16FF1" w:rsidRPr="003A1BDF">
        <w:rPr>
          <w:b/>
          <w:bCs/>
          <w:color w:val="000000"/>
          <w:sz w:val="20"/>
          <w:szCs w:val="20"/>
          <w:lang w:val="en-US"/>
        </w:rPr>
        <w:t xml:space="preserve"> to perform joint channel estimation</w:t>
      </w:r>
      <w:r w:rsidR="000E5049" w:rsidRPr="003A1BDF">
        <w:rPr>
          <w:b/>
          <w:bCs/>
          <w:color w:val="000000"/>
          <w:sz w:val="20"/>
          <w:szCs w:val="20"/>
          <w:lang w:val="en-US"/>
        </w:rPr>
        <w:t>.</w:t>
      </w:r>
    </w:p>
    <w:p w14:paraId="194390C8" w14:textId="6E5254E4" w:rsidR="00D16FF1" w:rsidRDefault="007A6A99" w:rsidP="000C074D">
      <w:pPr>
        <w:spacing w:before="120" w:after="120"/>
        <w:rPr>
          <w:color w:val="000000"/>
          <w:sz w:val="20"/>
          <w:szCs w:val="20"/>
          <w:lang w:val="en-US"/>
        </w:rPr>
      </w:pPr>
      <w:r>
        <w:rPr>
          <w:color w:val="000000"/>
          <w:sz w:val="20"/>
          <w:szCs w:val="20"/>
          <w:lang w:val="en-US"/>
        </w:rPr>
        <w:t>After</w:t>
      </w:r>
      <w:r w:rsidR="00D16FF1">
        <w:rPr>
          <w:color w:val="000000"/>
          <w:sz w:val="20"/>
          <w:szCs w:val="20"/>
          <w:lang w:val="en-US"/>
        </w:rPr>
        <w:t xml:space="preserve"> RAN4 send the LS response on the conditions, if it is possible to perform the joint channel estimation over the continuous UL slots, joint channel estimation window can be defined.</w:t>
      </w:r>
    </w:p>
    <w:p w14:paraId="2805CFD1" w14:textId="02C8B166" w:rsidR="00E53804" w:rsidRDefault="00B64D0E" w:rsidP="000C074D">
      <w:pPr>
        <w:spacing w:before="120" w:after="120"/>
        <w:rPr>
          <w:color w:val="000000"/>
          <w:sz w:val="20"/>
          <w:szCs w:val="20"/>
          <w:lang w:val="en-US"/>
        </w:rPr>
      </w:pPr>
      <w:r>
        <w:rPr>
          <w:color w:val="000000"/>
          <w:sz w:val="20"/>
          <w:szCs w:val="20"/>
          <w:lang w:val="en-US"/>
        </w:rPr>
        <w:t xml:space="preserve">Another </w:t>
      </w:r>
      <w:r w:rsidR="00E53804">
        <w:rPr>
          <w:color w:val="000000"/>
          <w:sz w:val="20"/>
          <w:szCs w:val="20"/>
          <w:lang w:val="en-US"/>
        </w:rPr>
        <w:t>aspect</w:t>
      </w:r>
      <w:r>
        <w:rPr>
          <w:color w:val="000000"/>
          <w:sz w:val="20"/>
          <w:szCs w:val="20"/>
          <w:lang w:val="en-US"/>
        </w:rPr>
        <w:t xml:space="preserve"> related to the </w:t>
      </w:r>
      <w:r w:rsidR="006C7478">
        <w:rPr>
          <w:color w:val="000000"/>
          <w:sz w:val="20"/>
          <w:szCs w:val="20"/>
          <w:lang w:val="en-US"/>
        </w:rPr>
        <w:t>cross-slot</w:t>
      </w:r>
      <w:r w:rsidR="00E53804">
        <w:rPr>
          <w:color w:val="000000"/>
          <w:sz w:val="20"/>
          <w:szCs w:val="20"/>
          <w:lang w:val="en-US"/>
        </w:rPr>
        <w:t xml:space="preserve"> channel estimation</w:t>
      </w:r>
      <w:r>
        <w:rPr>
          <w:color w:val="000000"/>
          <w:sz w:val="20"/>
          <w:szCs w:val="20"/>
          <w:lang w:val="en-US"/>
        </w:rPr>
        <w:t xml:space="preserve"> is </w:t>
      </w:r>
      <w:r w:rsidR="00E53804">
        <w:rPr>
          <w:color w:val="000000"/>
          <w:sz w:val="20"/>
          <w:szCs w:val="20"/>
          <w:lang w:val="en-US"/>
        </w:rPr>
        <w:t>joint operation with the</w:t>
      </w:r>
      <w:r w:rsidR="00E540AF">
        <w:rPr>
          <w:color w:val="000000"/>
          <w:sz w:val="20"/>
          <w:szCs w:val="20"/>
          <w:lang w:val="en-US"/>
        </w:rPr>
        <w:t xml:space="preserve"> inter-slot</w:t>
      </w:r>
      <w:r w:rsidR="00E53804">
        <w:rPr>
          <w:color w:val="000000"/>
          <w:sz w:val="20"/>
          <w:szCs w:val="20"/>
          <w:lang w:val="en-US"/>
        </w:rPr>
        <w:t xml:space="preserve"> frequency hopping</w:t>
      </w:r>
      <w:r w:rsidR="00E25F47">
        <w:rPr>
          <w:color w:val="000000"/>
          <w:sz w:val="20"/>
          <w:szCs w:val="20"/>
          <w:lang w:val="en-US"/>
        </w:rPr>
        <w:t xml:space="preserve">. </w:t>
      </w:r>
      <w:r w:rsidR="007A6A99">
        <w:rPr>
          <w:color w:val="000000"/>
          <w:sz w:val="20"/>
          <w:szCs w:val="20"/>
          <w:lang w:val="en-US"/>
        </w:rPr>
        <w:t>This joint operation could get the channel estimation gain, repetition gain, and the frequency hopping gain. Cross-slot channel estimation is performed across the slots in the bundle window as showing in Figure1.</w:t>
      </w:r>
    </w:p>
    <w:p w14:paraId="32307CD4" w14:textId="09318E29" w:rsidR="00E23AC6" w:rsidRDefault="00E23AC6" w:rsidP="000C074D">
      <w:pPr>
        <w:spacing w:before="120" w:after="120"/>
        <w:rPr>
          <w:color w:val="000000"/>
          <w:sz w:val="20"/>
          <w:szCs w:val="20"/>
          <w:lang w:val="en-US"/>
        </w:rPr>
      </w:pPr>
    </w:p>
    <w:p w14:paraId="4D2776C3" w14:textId="26DC44B0" w:rsidR="00E23AC6" w:rsidRDefault="00E23AC6" w:rsidP="00E23AC6">
      <w:pPr>
        <w:spacing w:before="120" w:after="120"/>
        <w:jc w:val="center"/>
        <w:rPr>
          <w:color w:val="000000"/>
          <w:sz w:val="20"/>
          <w:szCs w:val="20"/>
          <w:lang w:val="en-US"/>
        </w:rPr>
      </w:pPr>
      <w:r w:rsidRPr="00E23AC6">
        <w:rPr>
          <w:noProof/>
          <w:color w:val="000000"/>
          <w:sz w:val="20"/>
          <w:szCs w:val="20"/>
          <w:lang w:val="en-US"/>
        </w:rPr>
        <w:lastRenderedPageBreak/>
        <w:drawing>
          <wp:inline distT="0" distB="0" distL="0" distR="0" wp14:anchorId="5476F4EB" wp14:editId="3BA069C8">
            <wp:extent cx="3265715" cy="12560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8708" cy="1261041"/>
                    </a:xfrm>
                    <a:prstGeom prst="rect">
                      <a:avLst/>
                    </a:prstGeom>
                  </pic:spPr>
                </pic:pic>
              </a:graphicData>
            </a:graphic>
          </wp:inline>
        </w:drawing>
      </w:r>
    </w:p>
    <w:p w14:paraId="6B43E3CF" w14:textId="37074D25" w:rsidR="007A6A99" w:rsidRDefault="007A6A99" w:rsidP="00E23AC6">
      <w:pPr>
        <w:spacing w:before="120" w:after="120"/>
        <w:jc w:val="center"/>
        <w:rPr>
          <w:color w:val="000000"/>
          <w:sz w:val="20"/>
          <w:szCs w:val="20"/>
          <w:lang w:val="en-US"/>
        </w:rPr>
      </w:pPr>
      <w:r>
        <w:rPr>
          <w:color w:val="000000"/>
          <w:sz w:val="20"/>
          <w:szCs w:val="20"/>
          <w:lang w:val="en-US"/>
        </w:rPr>
        <w:t>Figure1: cross-slot channel estimation conjunction with frequency hopping</w:t>
      </w:r>
    </w:p>
    <w:p w14:paraId="1BC1D805" w14:textId="264B293D" w:rsidR="000E5049" w:rsidRPr="000E5049" w:rsidRDefault="009A2150" w:rsidP="000E5049">
      <w:pPr>
        <w:spacing w:before="120" w:after="120"/>
        <w:rPr>
          <w:b/>
          <w:bCs/>
          <w:color w:val="000000"/>
          <w:sz w:val="20"/>
          <w:szCs w:val="20"/>
          <w:lang w:val="en-US"/>
        </w:rPr>
      </w:pPr>
      <w:r w:rsidRPr="000E5049">
        <w:rPr>
          <w:b/>
          <w:bCs/>
          <w:color w:val="000000"/>
          <w:sz w:val="20"/>
          <w:szCs w:val="20"/>
          <w:lang w:val="en-US"/>
        </w:rPr>
        <w:t>Proposal</w:t>
      </w:r>
      <w:r w:rsidR="0035189A" w:rsidRPr="000E5049">
        <w:rPr>
          <w:b/>
          <w:bCs/>
          <w:color w:val="000000"/>
          <w:sz w:val="20"/>
          <w:szCs w:val="20"/>
          <w:lang w:val="en-US"/>
        </w:rPr>
        <w:t xml:space="preserve"> 2</w:t>
      </w:r>
      <w:r w:rsidRPr="000E5049">
        <w:rPr>
          <w:b/>
          <w:bCs/>
          <w:color w:val="000000"/>
          <w:sz w:val="20"/>
          <w:szCs w:val="20"/>
          <w:lang w:val="en-US"/>
        </w:rPr>
        <w:t xml:space="preserve">: </w:t>
      </w:r>
      <w:r w:rsidR="00205CDD">
        <w:rPr>
          <w:b/>
          <w:bCs/>
          <w:color w:val="000000"/>
          <w:sz w:val="20"/>
          <w:szCs w:val="20"/>
          <w:lang w:val="en-US"/>
        </w:rPr>
        <w:t>Specify</w:t>
      </w:r>
      <w:r w:rsidR="000E5049" w:rsidRPr="000E5049">
        <w:rPr>
          <w:b/>
          <w:bCs/>
          <w:color w:val="000000"/>
          <w:sz w:val="20"/>
          <w:szCs w:val="20"/>
          <w:lang w:val="en-US"/>
        </w:rPr>
        <w:t xml:space="preserve"> the inter-slot frequency hopping pattern to enable the conjunction operation of repetition, frequency hopping and </w:t>
      </w:r>
      <w:r w:rsidR="007A6A99">
        <w:rPr>
          <w:b/>
          <w:bCs/>
          <w:color w:val="000000"/>
          <w:sz w:val="20"/>
          <w:szCs w:val="20"/>
          <w:lang w:val="en-US"/>
        </w:rPr>
        <w:t>cross-slot</w:t>
      </w:r>
      <w:r w:rsidR="000E5049" w:rsidRPr="000E5049">
        <w:rPr>
          <w:b/>
          <w:bCs/>
          <w:color w:val="000000"/>
          <w:sz w:val="20"/>
          <w:szCs w:val="20"/>
          <w:lang w:val="en-US"/>
        </w:rPr>
        <w:t xml:space="preserve"> channel estimation.</w:t>
      </w:r>
    </w:p>
    <w:p w14:paraId="1DE6452F" w14:textId="77777777" w:rsidR="00D12367" w:rsidRDefault="00D12367" w:rsidP="00D12367">
      <w:pPr>
        <w:pStyle w:val="Heading1"/>
      </w:pPr>
      <w:r>
        <w:t>Summary</w:t>
      </w:r>
    </w:p>
    <w:p w14:paraId="25F8D0AD" w14:textId="7A73801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6A99">
        <w:rPr>
          <w:rFonts w:eastAsia="MS Mincho"/>
          <w:sz w:val="20"/>
          <w:szCs w:val="20"/>
          <w:lang w:val="en-US" w:eastAsia="ja-JP"/>
        </w:rPr>
        <w:t xml:space="preserve"> joint channel estimation for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07D380D9" w14:textId="07E082DB" w:rsidR="007A6A99" w:rsidRPr="003A1BDF" w:rsidRDefault="007A6A99" w:rsidP="003A1BDF">
      <w:pPr>
        <w:spacing w:before="120" w:after="120"/>
        <w:rPr>
          <w:b/>
          <w:bCs/>
          <w:color w:val="000000"/>
          <w:sz w:val="20"/>
          <w:szCs w:val="20"/>
          <w:lang w:val="en-US"/>
        </w:rPr>
      </w:pPr>
      <w:r w:rsidRPr="000E5049">
        <w:rPr>
          <w:b/>
          <w:bCs/>
          <w:color w:val="000000"/>
          <w:sz w:val="20"/>
          <w:szCs w:val="20"/>
          <w:lang w:val="en-US"/>
        </w:rPr>
        <w:t xml:space="preserve">Proposal 1: Joint channel estimation on the non-continuous UL slots is not supported. </w:t>
      </w:r>
      <w:r w:rsidRPr="003A1BDF">
        <w:rPr>
          <w:b/>
          <w:bCs/>
          <w:color w:val="000000"/>
          <w:sz w:val="20"/>
          <w:szCs w:val="20"/>
          <w:lang w:val="en-US"/>
        </w:rPr>
        <w:t>For continuous UL slots, wait for RAN4 feedback on the conditions to perform joint channel estimation.</w:t>
      </w:r>
    </w:p>
    <w:p w14:paraId="216E57C9" w14:textId="1AF39E08" w:rsidR="007A6A99" w:rsidRPr="000E5049" w:rsidRDefault="007A6A99" w:rsidP="007A6A99">
      <w:pPr>
        <w:spacing w:before="120" w:after="120"/>
        <w:rPr>
          <w:b/>
          <w:bCs/>
          <w:color w:val="000000"/>
          <w:sz w:val="20"/>
          <w:szCs w:val="20"/>
          <w:lang w:val="en-US"/>
        </w:rPr>
      </w:pPr>
      <w:r w:rsidRPr="000E5049">
        <w:rPr>
          <w:b/>
          <w:bCs/>
          <w:color w:val="000000"/>
          <w:sz w:val="20"/>
          <w:szCs w:val="20"/>
          <w:lang w:val="en-US"/>
        </w:rPr>
        <w:t xml:space="preserve">Proposal 2: </w:t>
      </w:r>
      <w:r w:rsidR="00205CDD">
        <w:rPr>
          <w:b/>
          <w:bCs/>
          <w:color w:val="000000"/>
          <w:sz w:val="20"/>
          <w:szCs w:val="20"/>
          <w:lang w:val="en-US"/>
        </w:rPr>
        <w:t>Specify</w:t>
      </w:r>
      <w:r w:rsidRPr="000E5049">
        <w:rPr>
          <w:b/>
          <w:bCs/>
          <w:color w:val="000000"/>
          <w:sz w:val="20"/>
          <w:szCs w:val="20"/>
          <w:lang w:val="en-US"/>
        </w:rPr>
        <w:t xml:space="preserve"> the inter-slot frequency hopping pattern to enable the conjunction operation of repetition, frequency hopping and </w:t>
      </w:r>
      <w:r>
        <w:rPr>
          <w:b/>
          <w:bCs/>
          <w:color w:val="000000"/>
          <w:sz w:val="20"/>
          <w:szCs w:val="20"/>
          <w:lang w:val="en-US"/>
        </w:rPr>
        <w:t>cross-slot</w:t>
      </w:r>
      <w:r w:rsidRPr="000E5049">
        <w:rPr>
          <w:b/>
          <w:bCs/>
          <w:color w:val="000000"/>
          <w:sz w:val="20"/>
          <w:szCs w:val="20"/>
          <w:lang w:val="en-US"/>
        </w:rPr>
        <w:t xml:space="preserve"> channel estimation.</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8305587" w:rsidR="000170A0" w:rsidRPr="00C74AF5"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014E04CC" w14:textId="4C17A947" w:rsidR="00C74AF5" w:rsidRPr="008733FD" w:rsidRDefault="00C74AF5" w:rsidP="008733FD">
      <w:pPr>
        <w:widowControl w:val="0"/>
        <w:numPr>
          <w:ilvl w:val="0"/>
          <w:numId w:val="5"/>
        </w:numPr>
        <w:jc w:val="both"/>
        <w:rPr>
          <w:sz w:val="20"/>
          <w:szCs w:val="20"/>
          <w:lang w:val="en-GB"/>
        </w:rPr>
      </w:pPr>
      <w:r>
        <w:rPr>
          <w:sz w:val="20"/>
          <w:szCs w:val="20"/>
          <w:lang w:val="en-US"/>
        </w:rPr>
        <w:t>TR38.830, “Study on NR coverage enhancements”</w:t>
      </w:r>
    </w:p>
    <w:p w14:paraId="45ED3435" w14:textId="2A85B053" w:rsidR="005B7D69" w:rsidRPr="00D05AEE" w:rsidRDefault="005B7D69" w:rsidP="005B7D69">
      <w:pPr>
        <w:widowControl w:val="0"/>
        <w:ind w:left="420"/>
        <w:jc w:val="both"/>
        <w:rPr>
          <w:bCs/>
          <w:sz w:val="20"/>
          <w:szCs w:val="20"/>
          <w:highlight w:val="yellow"/>
        </w:rPr>
      </w:pPr>
    </w:p>
    <w:bookmarkEnd w:id="2"/>
    <w:bookmarkEnd w:id="3"/>
    <w:p w14:paraId="4193E8F5" w14:textId="78DD4F9E" w:rsidR="003512F3" w:rsidRDefault="003512F3" w:rsidP="005B7D69">
      <w:pPr>
        <w:widowControl w:val="0"/>
        <w:jc w:val="both"/>
        <w:rPr>
          <w:sz w:val="20"/>
          <w:szCs w:val="20"/>
          <w:highlight w:val="yellow"/>
          <w:lang w:val="en-US"/>
        </w:rPr>
      </w:pPr>
    </w:p>
    <w:p w14:paraId="5D4456DC" w14:textId="21C51682" w:rsidR="004B310A" w:rsidRDefault="004B310A" w:rsidP="005B7D69">
      <w:pPr>
        <w:widowControl w:val="0"/>
        <w:jc w:val="both"/>
        <w:rPr>
          <w:sz w:val="20"/>
          <w:szCs w:val="20"/>
          <w:highlight w:val="yellow"/>
          <w:lang w:val="en-US"/>
        </w:rPr>
      </w:pPr>
    </w:p>
    <w:p w14:paraId="20FD31E0" w14:textId="77777777" w:rsidR="004B310A" w:rsidRPr="004B310A" w:rsidRDefault="004B310A" w:rsidP="005B7D69">
      <w:pPr>
        <w:widowControl w:val="0"/>
        <w:jc w:val="both"/>
        <w:rPr>
          <w:sz w:val="20"/>
          <w:szCs w:val="20"/>
          <w:highlight w:val="yellow"/>
        </w:rPr>
      </w:pPr>
    </w:p>
    <w:sectPr w:rsidR="004B310A" w:rsidRPr="004B310A"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396A6" w14:textId="77777777" w:rsidR="00DA6C25" w:rsidRDefault="00DA6C25">
      <w:r>
        <w:separator/>
      </w:r>
    </w:p>
  </w:endnote>
  <w:endnote w:type="continuationSeparator" w:id="0">
    <w:p w14:paraId="70416FD7" w14:textId="77777777" w:rsidR="00DA6C25" w:rsidRDefault="00DA6C25">
      <w:r>
        <w:continuationSeparator/>
      </w:r>
    </w:p>
  </w:endnote>
  <w:endnote w:type="continuationNotice" w:id="1">
    <w:p w14:paraId="73F3F9E0" w14:textId="77777777" w:rsidR="00DA6C25" w:rsidRDefault="00DA6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B3819" w14:textId="77777777" w:rsidR="00DA6C25" w:rsidRDefault="00DA6C25">
      <w:r>
        <w:separator/>
      </w:r>
    </w:p>
  </w:footnote>
  <w:footnote w:type="continuationSeparator" w:id="0">
    <w:p w14:paraId="4F25A096" w14:textId="77777777" w:rsidR="00DA6C25" w:rsidRDefault="00DA6C25">
      <w:r>
        <w:continuationSeparator/>
      </w:r>
    </w:p>
  </w:footnote>
  <w:footnote w:type="continuationNotice" w:id="1">
    <w:p w14:paraId="01CF6A05" w14:textId="77777777" w:rsidR="00DA6C25" w:rsidRDefault="00DA6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35C9A"/>
    <w:multiLevelType w:val="hybridMultilevel"/>
    <w:tmpl w:val="46F49454"/>
    <w:lvl w:ilvl="0" w:tplc="A0D818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6"/>
  </w:num>
  <w:num w:numId="8">
    <w:abstractNumId w:val="12"/>
  </w:num>
  <w:num w:numId="9">
    <w:abstractNumId w:val="7"/>
  </w:num>
  <w:num w:numId="10">
    <w:abstractNumId w:val="15"/>
  </w:num>
  <w:num w:numId="11">
    <w:abstractNumId w:val="0"/>
  </w:num>
  <w:num w:numId="12">
    <w:abstractNumId w:val="1"/>
  </w:num>
  <w:num w:numId="13">
    <w:abstractNumId w:val="2"/>
  </w:num>
  <w:num w:numId="14">
    <w:abstractNumId w:val="5"/>
  </w:num>
  <w:num w:numId="15">
    <w:abstractNumId w:val="14"/>
  </w:num>
  <w:num w:numId="16">
    <w:abstractNumId w:val="19"/>
  </w:num>
  <w:num w:numId="17">
    <w:abstractNumId w:val="13"/>
  </w:num>
  <w:num w:numId="18">
    <w:abstractNumId w:val="8"/>
  </w:num>
  <w:num w:numId="19">
    <w:abstractNumId w:val="17"/>
  </w:num>
  <w:num w:numId="20">
    <w:abstractNumId w:val="18"/>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0A"/>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DB"/>
    <w:rsid w:val="00E259BD"/>
    <w:rsid w:val="00E25F47"/>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4444</TotalTime>
  <Pages>2</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457</cp:revision>
  <cp:lastPrinted>2019-08-16T17:50:00Z</cp:lastPrinted>
  <dcterms:created xsi:type="dcterms:W3CDTF">2018-09-02T16:33:00Z</dcterms:created>
  <dcterms:modified xsi:type="dcterms:W3CDTF">2021-01-17T06:11:00Z</dcterms:modified>
  <cp:category/>
</cp:coreProperties>
</file>